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  <w:r w:rsidRPr="001211FE">
        <w:rPr>
          <w:bCs/>
          <w:sz w:val="28"/>
          <w:szCs w:val="28"/>
        </w:rPr>
        <w:t>Федеральное агентство по образованию</w:t>
      </w:r>
    </w:p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  <w:r w:rsidRPr="001211FE">
        <w:rPr>
          <w:bCs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  <w:r w:rsidRPr="001211FE">
        <w:rPr>
          <w:bCs/>
          <w:sz w:val="28"/>
          <w:szCs w:val="28"/>
        </w:rPr>
        <w:t>АНО ВПО Восточно-Европейский институт экономики, управления и права</w:t>
      </w:r>
    </w:p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</w:p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</w:p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</w:p>
    <w:p w:rsidR="001211FE" w:rsidRPr="001211FE" w:rsidRDefault="001211FE" w:rsidP="001211FE">
      <w:pPr>
        <w:ind w:right="-58"/>
        <w:jc w:val="center"/>
        <w:rPr>
          <w:bCs/>
          <w:sz w:val="28"/>
          <w:szCs w:val="28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88265</wp:posOffset>
                </wp:positionV>
                <wp:extent cx="2514600" cy="217170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514600" cy="2171700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211FE" w:rsidRPr="003E66D0" w:rsidRDefault="001211FE" w:rsidP="001211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66D0">
                              <w:rPr>
                                <w:sz w:val="28"/>
                                <w:szCs w:val="28"/>
                              </w:rPr>
                              <w:t>БУХГАЛТЕРСКИЙ БАЛАНС</w:t>
                            </w:r>
                          </w:p>
                          <w:p w:rsidR="001211FE" w:rsidRDefault="001211FE" w:rsidP="001211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BF" w:firstRow="1" w:lastRow="0" w:firstColumn="1" w:lastColumn="0" w:noHBand="0" w:noVBand="0"/>
                            </w:tblPr>
                            <w:tblGrid>
                              <w:gridCol w:w="1242"/>
                              <w:gridCol w:w="1276"/>
                            </w:tblGrid>
                            <w:tr w:rsidR="001211FE" w:rsidRPr="00EF7F28" w:rsidTr="00EF7F28">
                              <w:tc>
                                <w:tcPr>
                                  <w:tcW w:w="1242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</w:pPr>
                                  <w:r w:rsidRPr="00EF7F28">
                                    <w:t>актив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</w:pPr>
                                  <w:r w:rsidRPr="00EF7F28">
                                    <w:t>пассив</w:t>
                                  </w:r>
                                </w:p>
                              </w:tc>
                            </w:tr>
                            <w:tr w:rsidR="001211FE" w:rsidRPr="00EF7F28" w:rsidTr="00EF7F28">
                              <w:tc>
                                <w:tcPr>
                                  <w:tcW w:w="1242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11FE" w:rsidRPr="00EF7F28" w:rsidTr="00EF7F28">
                              <w:tc>
                                <w:tcPr>
                                  <w:tcW w:w="1242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11FE" w:rsidRPr="00EF7F28" w:rsidTr="00EF7F28">
                              <w:tc>
                                <w:tcPr>
                                  <w:tcW w:w="1242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211FE" w:rsidRPr="00EF7F28" w:rsidTr="00EF7F28">
                              <w:tc>
                                <w:tcPr>
                                  <w:tcW w:w="1242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211FE" w:rsidRPr="00EF7F28" w:rsidRDefault="001211FE" w:rsidP="00EF7F2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11FE" w:rsidRPr="001A62C9" w:rsidRDefault="001211FE" w:rsidP="001211F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left:0;text-align:left;margin-left:156.7pt;margin-top:6.95pt;width:198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" adj="-11796480,,5400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formulas/>
                <v:path o:extrusionok="f" o:connecttype="custom" o:connectlocs="0,281517;403733,0;2520770,1892999;2322978,2032349;2125303,2174515;2322978,143574;2125303,281517;191505,143574;2514600,0;1257300,0;0,1085850;2514600,1085850" o:connectangles="0,0,0,0,0,0,0,0,0,0,0,0" textboxrect="1645,4171,16522,17314"/>
                <o:lock v:ext="edit" verticies="t"/>
                <v:textbox>
                  <w:txbxContent>
                    <w:p w:rsidR="001211FE" w:rsidRPr="003E66D0" w:rsidRDefault="001211FE" w:rsidP="001211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66D0">
                        <w:rPr>
                          <w:sz w:val="28"/>
                          <w:szCs w:val="28"/>
                        </w:rPr>
                        <w:t>БУХГАЛТЕРСКИЙ БАЛАНС</w:t>
                      </w:r>
                    </w:p>
                    <w:p w:rsidR="001211FE" w:rsidRDefault="001211FE" w:rsidP="001211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BF" w:firstRow="1" w:lastRow="0" w:firstColumn="1" w:lastColumn="0" w:noHBand="0" w:noVBand="0"/>
                      </w:tblPr>
                      <w:tblGrid>
                        <w:gridCol w:w="1242"/>
                        <w:gridCol w:w="1276"/>
                      </w:tblGrid>
                      <w:tr w:rsidR="001211FE" w:rsidRPr="00EF7F28" w:rsidTr="00EF7F28">
                        <w:tc>
                          <w:tcPr>
                            <w:tcW w:w="1242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</w:pPr>
                            <w:r w:rsidRPr="00EF7F28">
                              <w:t>актив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</w:pPr>
                            <w:r w:rsidRPr="00EF7F28">
                              <w:t>пассив</w:t>
                            </w:r>
                          </w:p>
                        </w:tc>
                      </w:tr>
                      <w:tr w:rsidR="001211FE" w:rsidRPr="00EF7F28" w:rsidTr="00EF7F28">
                        <w:tc>
                          <w:tcPr>
                            <w:tcW w:w="1242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11FE" w:rsidRPr="00EF7F28" w:rsidTr="00EF7F28">
                        <w:tc>
                          <w:tcPr>
                            <w:tcW w:w="1242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11FE" w:rsidRPr="00EF7F28" w:rsidTr="00EF7F28">
                        <w:tc>
                          <w:tcPr>
                            <w:tcW w:w="1242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211FE" w:rsidRPr="00EF7F28" w:rsidTr="00EF7F28">
                        <w:tc>
                          <w:tcPr>
                            <w:tcW w:w="1242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1211FE" w:rsidRPr="00EF7F28" w:rsidRDefault="001211FE" w:rsidP="00EF7F2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1211FE" w:rsidRPr="001A62C9" w:rsidRDefault="001211FE" w:rsidP="001211F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Pr="001211FE" w:rsidRDefault="001211FE" w:rsidP="001211FE">
      <w:pPr>
        <w:spacing w:line="360" w:lineRule="auto"/>
        <w:ind w:right="560"/>
        <w:jc w:val="center"/>
        <w:rPr>
          <w:szCs w:val="20"/>
        </w:rPr>
      </w:pPr>
    </w:p>
    <w:p w:rsidR="001211FE" w:rsidRDefault="001211FE" w:rsidP="001211FE">
      <w:pPr>
        <w:spacing w:line="360" w:lineRule="auto"/>
        <w:ind w:right="-58"/>
        <w:jc w:val="center"/>
        <w:rPr>
          <w:b/>
          <w:sz w:val="32"/>
          <w:szCs w:val="32"/>
        </w:rPr>
      </w:pPr>
    </w:p>
    <w:p w:rsidR="001211FE" w:rsidRPr="001211FE" w:rsidRDefault="001211FE" w:rsidP="001211FE">
      <w:pPr>
        <w:spacing w:line="360" w:lineRule="auto"/>
        <w:ind w:right="-58"/>
        <w:jc w:val="center"/>
        <w:rPr>
          <w:b/>
          <w:sz w:val="32"/>
          <w:szCs w:val="32"/>
        </w:rPr>
      </w:pPr>
      <w:r w:rsidRPr="001211FE">
        <w:rPr>
          <w:b/>
          <w:sz w:val="32"/>
          <w:szCs w:val="32"/>
        </w:rPr>
        <w:t>КАЛАЧЕВА Т.И.</w:t>
      </w:r>
    </w:p>
    <w:p w:rsidR="001211FE" w:rsidRPr="001211FE" w:rsidRDefault="001211FE" w:rsidP="001211FE">
      <w:pPr>
        <w:keepNext/>
        <w:ind w:right="-58"/>
        <w:jc w:val="center"/>
        <w:outlineLvl w:val="0"/>
        <w:rPr>
          <w:b/>
          <w:sz w:val="52"/>
          <w:szCs w:val="52"/>
        </w:rPr>
      </w:pPr>
      <w:r w:rsidRPr="001211FE">
        <w:rPr>
          <w:b/>
          <w:sz w:val="52"/>
          <w:szCs w:val="52"/>
        </w:rPr>
        <w:t>Методические указания</w:t>
      </w:r>
    </w:p>
    <w:p w:rsidR="001211FE" w:rsidRPr="001211FE" w:rsidRDefault="001211FE" w:rsidP="001211FE">
      <w:pPr>
        <w:ind w:right="-58"/>
        <w:jc w:val="center"/>
      </w:pPr>
    </w:p>
    <w:p w:rsidR="001211FE" w:rsidRPr="001211FE" w:rsidRDefault="001211FE" w:rsidP="001211FE">
      <w:pPr>
        <w:ind w:left="567" w:right="-58"/>
        <w:jc w:val="center"/>
        <w:rPr>
          <w:b/>
          <w:sz w:val="40"/>
          <w:szCs w:val="40"/>
        </w:rPr>
      </w:pPr>
      <w:r w:rsidRPr="001211FE">
        <w:rPr>
          <w:b/>
          <w:sz w:val="40"/>
          <w:szCs w:val="40"/>
        </w:rPr>
        <w:t xml:space="preserve">по выполнению </w:t>
      </w:r>
    </w:p>
    <w:p w:rsidR="001211FE" w:rsidRDefault="001211FE" w:rsidP="001211FE">
      <w:pPr>
        <w:ind w:left="567" w:right="-58"/>
        <w:jc w:val="center"/>
        <w:rPr>
          <w:b/>
          <w:sz w:val="40"/>
          <w:szCs w:val="4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56"/>
          <w:szCs w:val="56"/>
        </w:rPr>
      </w:pPr>
      <w:r w:rsidRPr="001211FE">
        <w:rPr>
          <w:b/>
          <w:sz w:val="56"/>
          <w:szCs w:val="56"/>
        </w:rPr>
        <w:t xml:space="preserve">курсовой работы </w:t>
      </w:r>
    </w:p>
    <w:p w:rsidR="001211FE" w:rsidRDefault="001211FE" w:rsidP="001211FE">
      <w:pPr>
        <w:ind w:left="567" w:right="-58"/>
        <w:jc w:val="center"/>
        <w:rPr>
          <w:b/>
          <w:sz w:val="32"/>
          <w:szCs w:val="32"/>
        </w:rPr>
      </w:pPr>
      <w:r w:rsidRPr="001211FE">
        <w:rPr>
          <w:b/>
          <w:sz w:val="32"/>
          <w:szCs w:val="32"/>
        </w:rPr>
        <w:t xml:space="preserve"> </w:t>
      </w: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32"/>
        </w:rPr>
      </w:pPr>
      <w:r w:rsidRPr="001211FE">
        <w:rPr>
          <w:b/>
          <w:sz w:val="32"/>
          <w:szCs w:val="32"/>
        </w:rPr>
        <w:t xml:space="preserve">по курсу </w:t>
      </w:r>
    </w:p>
    <w:p w:rsidR="001211FE" w:rsidRPr="001211FE" w:rsidRDefault="001211FE" w:rsidP="001211FE">
      <w:pPr>
        <w:ind w:left="567" w:right="-58"/>
        <w:jc w:val="center"/>
        <w:rPr>
          <w:b/>
        </w:rPr>
      </w:pPr>
    </w:p>
    <w:p w:rsidR="001211FE" w:rsidRPr="001211FE" w:rsidRDefault="001211FE" w:rsidP="001211FE">
      <w:pPr>
        <w:ind w:left="567" w:right="-58"/>
        <w:jc w:val="center"/>
        <w:rPr>
          <w:b/>
          <w:i/>
          <w:sz w:val="32"/>
          <w:szCs w:val="32"/>
        </w:rPr>
      </w:pPr>
      <w:r w:rsidRPr="001211FE">
        <w:rPr>
          <w:b/>
          <w:i/>
          <w:sz w:val="32"/>
          <w:szCs w:val="32"/>
        </w:rPr>
        <w:t>«Бухгалтерский учет и анализ</w:t>
      </w:r>
      <w:r>
        <w:rPr>
          <w:b/>
          <w:i/>
          <w:sz w:val="32"/>
          <w:szCs w:val="32"/>
        </w:rPr>
        <w:t xml:space="preserve"> (финансовый)</w:t>
      </w:r>
      <w:r w:rsidRPr="001211FE">
        <w:rPr>
          <w:b/>
          <w:i/>
          <w:sz w:val="32"/>
          <w:szCs w:val="32"/>
        </w:rPr>
        <w:t>»</w:t>
      </w:r>
    </w:p>
    <w:p w:rsidR="001211FE" w:rsidRPr="001211FE" w:rsidRDefault="001211FE" w:rsidP="001211FE">
      <w:pPr>
        <w:ind w:left="567" w:right="-58"/>
        <w:jc w:val="center"/>
        <w:rPr>
          <w:b/>
          <w:sz w:val="20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  <w:r w:rsidRPr="001211FE">
        <w:rPr>
          <w:b/>
          <w:sz w:val="28"/>
          <w:szCs w:val="28"/>
        </w:rPr>
        <w:t>Направление «Экономика»</w:t>
      </w: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b/>
          <w:sz w:val="32"/>
          <w:szCs w:val="20"/>
        </w:rPr>
      </w:pPr>
    </w:p>
    <w:p w:rsidR="001211FE" w:rsidRPr="001211FE" w:rsidRDefault="001211FE" w:rsidP="001211FE">
      <w:pPr>
        <w:ind w:left="567" w:right="-58"/>
        <w:jc w:val="center"/>
        <w:rPr>
          <w:sz w:val="28"/>
          <w:szCs w:val="20"/>
        </w:rPr>
      </w:pPr>
      <w:r w:rsidRPr="001211FE">
        <w:rPr>
          <w:b/>
          <w:sz w:val="32"/>
          <w:szCs w:val="20"/>
        </w:rPr>
        <w:t>Тула 2013</w:t>
      </w:r>
    </w:p>
    <w:p w:rsidR="001211FE" w:rsidRDefault="001211FE" w:rsidP="001211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11FE" w:rsidRDefault="001211FE">
      <w:pPr>
        <w:rPr>
          <w:b/>
          <w:sz w:val="28"/>
          <w:szCs w:val="28"/>
        </w:rPr>
      </w:pPr>
    </w:p>
    <w:p w:rsidR="00177A68" w:rsidRDefault="00177A68" w:rsidP="00177A68">
      <w:pPr>
        <w:jc w:val="center"/>
        <w:rPr>
          <w:b/>
          <w:sz w:val="28"/>
          <w:szCs w:val="28"/>
        </w:rPr>
      </w:pPr>
    </w:p>
    <w:p w:rsidR="00C56076" w:rsidRPr="001211FE" w:rsidRDefault="00C56076" w:rsidP="001211FE">
      <w:pPr>
        <w:pStyle w:val="a3"/>
        <w:numPr>
          <w:ilvl w:val="0"/>
          <w:numId w:val="7"/>
        </w:numPr>
        <w:jc w:val="center"/>
        <w:rPr>
          <w:b/>
          <w:sz w:val="36"/>
          <w:szCs w:val="36"/>
        </w:rPr>
      </w:pPr>
      <w:r w:rsidRPr="001211FE">
        <w:rPr>
          <w:b/>
          <w:sz w:val="36"/>
          <w:szCs w:val="36"/>
        </w:rPr>
        <w:t>Структура  курсовой работы</w:t>
      </w:r>
    </w:p>
    <w:p w:rsidR="00D438B6" w:rsidRPr="00C56076" w:rsidRDefault="00D438B6" w:rsidP="00C56076">
      <w:pPr>
        <w:jc w:val="center"/>
        <w:rPr>
          <w:b/>
        </w:rPr>
      </w:pP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 xml:space="preserve">Курсовая работа должна содержать следующие структурные элементы: 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1.</w:t>
      </w:r>
      <w:r w:rsidRPr="00C56076">
        <w:rPr>
          <w:sz w:val="28"/>
          <w:szCs w:val="28"/>
        </w:rPr>
        <w:tab/>
        <w:t>Титульный лист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3.</w:t>
      </w:r>
      <w:r w:rsidRPr="00C56076">
        <w:rPr>
          <w:sz w:val="28"/>
          <w:szCs w:val="28"/>
        </w:rPr>
        <w:tab/>
        <w:t>Содержание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4.</w:t>
      </w:r>
      <w:r w:rsidRPr="00C56076">
        <w:rPr>
          <w:sz w:val="28"/>
          <w:szCs w:val="28"/>
        </w:rPr>
        <w:tab/>
        <w:t>Введение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5.</w:t>
      </w:r>
      <w:r w:rsidRPr="00C56076">
        <w:rPr>
          <w:sz w:val="28"/>
          <w:szCs w:val="28"/>
        </w:rPr>
        <w:tab/>
        <w:t>Теоретическая часть (первая глава)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6.</w:t>
      </w:r>
      <w:r w:rsidRPr="00C56076">
        <w:rPr>
          <w:sz w:val="28"/>
          <w:szCs w:val="28"/>
        </w:rPr>
        <w:tab/>
        <w:t>Аналитическая часть (вторая глава)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8.</w:t>
      </w:r>
      <w:r w:rsidRPr="00C56076">
        <w:rPr>
          <w:sz w:val="28"/>
          <w:szCs w:val="28"/>
        </w:rPr>
        <w:tab/>
        <w:t xml:space="preserve">Заключение 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9.</w:t>
      </w:r>
      <w:r w:rsidRPr="00C56076">
        <w:rPr>
          <w:sz w:val="28"/>
          <w:szCs w:val="28"/>
        </w:rPr>
        <w:tab/>
        <w:t xml:space="preserve">Список используемых источников </w:t>
      </w:r>
    </w:p>
    <w:p w:rsidR="00C56076" w:rsidRPr="00D438B6" w:rsidRDefault="00C56076" w:rsidP="00D438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38B6">
        <w:rPr>
          <w:b/>
          <w:sz w:val="28"/>
          <w:szCs w:val="28"/>
        </w:rPr>
        <w:t>Введение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 xml:space="preserve">Во введении формулируются цель и задачи работы,  раскрывается основное содержание и значение темы, доказывается ее актуальность, определяются известные подходы в литературе к решению проблемы, характеризуются использованные автором практические материалы и структура работы. 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Актуальность темы – анализируется ситуация с выбранным элементом исследования в отрасли. Актуальность должна быть обоснована и четко сформулирована. Объем этой части введения не менее 1страницы.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 xml:space="preserve">Целью исследования, проводимого в курсовой  работе, является раскрытие темы, факторов, механизмов и обоснование направлений совершенствования  бухгалтерского учета. </w:t>
      </w:r>
    </w:p>
    <w:p w:rsidR="00C56076" w:rsidRPr="001211FE" w:rsidRDefault="00C56076" w:rsidP="00D438B6">
      <w:pPr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1211FE">
        <w:rPr>
          <w:i/>
          <w:sz w:val="28"/>
          <w:szCs w:val="28"/>
          <w:u w:val="single"/>
        </w:rPr>
        <w:t xml:space="preserve">Объем введения должен быть не менее </w:t>
      </w:r>
      <w:r w:rsidR="00D438B6" w:rsidRPr="001211FE">
        <w:rPr>
          <w:i/>
          <w:sz w:val="28"/>
          <w:szCs w:val="28"/>
          <w:u w:val="single"/>
        </w:rPr>
        <w:t>3</w:t>
      </w:r>
      <w:r w:rsidRPr="001211FE">
        <w:rPr>
          <w:i/>
          <w:sz w:val="28"/>
          <w:szCs w:val="28"/>
          <w:u w:val="single"/>
        </w:rPr>
        <w:t xml:space="preserve"> страниц.</w:t>
      </w:r>
    </w:p>
    <w:p w:rsidR="00C56076" w:rsidRPr="00D438B6" w:rsidRDefault="00C56076" w:rsidP="00D438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38B6">
        <w:rPr>
          <w:b/>
          <w:sz w:val="28"/>
          <w:szCs w:val="28"/>
        </w:rPr>
        <w:t>Теоретическая часть (первая глава)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 xml:space="preserve">В первой главе раскрываются теоретические аспекты выбранного элемента бухгалтерского учета, рассматриваются все возможные варианты его учета, допускаемые учетной политикой, а также возможные  варианты  налогового учета, но обязательно в связке с бухгалтерским учетом. Показывается  значение и важность правильной организации его учета. Возможно изучение международного опыта. 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Источником информации должны служить правовые акты РФ, региональные  правовые акты, периодическая печать текущего года, а также бухгалтерские и налоговые консультации, предлагаемые системами Консультант Плюс, Гарант и т.д.</w:t>
      </w:r>
    </w:p>
    <w:p w:rsidR="00C56076" w:rsidRDefault="00D438B6" w:rsidP="00D438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C56076" w:rsidRPr="00C56076">
        <w:rPr>
          <w:sz w:val="28"/>
          <w:szCs w:val="28"/>
        </w:rPr>
        <w:t>еоретическ</w:t>
      </w:r>
      <w:r>
        <w:rPr>
          <w:sz w:val="28"/>
          <w:szCs w:val="28"/>
        </w:rPr>
        <w:t>ая</w:t>
      </w:r>
      <w:r w:rsidR="00C56076" w:rsidRPr="00C56076">
        <w:rPr>
          <w:sz w:val="28"/>
          <w:szCs w:val="28"/>
        </w:rPr>
        <w:t xml:space="preserve"> части должн</w:t>
      </w:r>
      <w:r>
        <w:rPr>
          <w:sz w:val="28"/>
          <w:szCs w:val="28"/>
        </w:rPr>
        <w:t>а</w:t>
      </w:r>
      <w:r w:rsidR="00C56076" w:rsidRPr="00C56076">
        <w:rPr>
          <w:sz w:val="28"/>
          <w:szCs w:val="28"/>
        </w:rPr>
        <w:t xml:space="preserve"> строго </w:t>
      </w:r>
      <w:r>
        <w:rPr>
          <w:sz w:val="28"/>
          <w:szCs w:val="28"/>
        </w:rPr>
        <w:t>соответствовать выбранной теме и содержать не менее 3 параграфов.</w:t>
      </w:r>
    </w:p>
    <w:p w:rsidR="00D438B6" w:rsidRPr="001211FE" w:rsidRDefault="00D438B6" w:rsidP="00D438B6">
      <w:pPr>
        <w:spacing w:line="360" w:lineRule="auto"/>
        <w:jc w:val="both"/>
        <w:rPr>
          <w:i/>
          <w:sz w:val="28"/>
          <w:szCs w:val="28"/>
          <w:u w:val="single"/>
        </w:rPr>
      </w:pPr>
      <w:r w:rsidRPr="001211FE">
        <w:rPr>
          <w:i/>
          <w:sz w:val="28"/>
          <w:szCs w:val="28"/>
          <w:u w:val="single"/>
        </w:rPr>
        <w:t xml:space="preserve">Объем теоретической части не менее </w:t>
      </w:r>
      <w:r w:rsidR="00177A68" w:rsidRPr="001211FE">
        <w:rPr>
          <w:i/>
          <w:sz w:val="28"/>
          <w:szCs w:val="28"/>
          <w:u w:val="single"/>
        </w:rPr>
        <w:t>15</w:t>
      </w:r>
      <w:r w:rsidRPr="001211FE">
        <w:rPr>
          <w:i/>
          <w:sz w:val="28"/>
          <w:szCs w:val="28"/>
          <w:u w:val="single"/>
        </w:rPr>
        <w:t xml:space="preserve"> страниц.</w:t>
      </w:r>
    </w:p>
    <w:p w:rsidR="00C56076" w:rsidRPr="00D438B6" w:rsidRDefault="00C56076" w:rsidP="00D438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438B6">
        <w:rPr>
          <w:b/>
          <w:sz w:val="28"/>
          <w:szCs w:val="28"/>
        </w:rPr>
        <w:t>Аналитическая часть (вторая глава)</w:t>
      </w:r>
    </w:p>
    <w:p w:rsidR="00177A68" w:rsidRDefault="00D438B6" w:rsidP="00D438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по теме работы приводятся цифровые примеры. </w:t>
      </w:r>
    </w:p>
    <w:p w:rsidR="00C56076" w:rsidRDefault="00D438B6" w:rsidP="00D438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подробное  описание ситуации, далее отражение ее  на счетах бухгалтерского учета.</w:t>
      </w:r>
    </w:p>
    <w:p w:rsidR="00D438B6" w:rsidRDefault="00D438B6" w:rsidP="00D438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используются субсчета, они также должны содержать название.</w:t>
      </w:r>
    </w:p>
    <w:p w:rsidR="00D438B6" w:rsidRDefault="00177A68" w:rsidP="00D438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Аналитическая часть должна содержать не менее 5 примеров различных ситуаций. </w:t>
      </w:r>
    </w:p>
    <w:p w:rsidR="00C56076" w:rsidRPr="00F15562" w:rsidRDefault="00C56076" w:rsidP="00D438B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F15562">
        <w:rPr>
          <w:sz w:val="28"/>
          <w:szCs w:val="28"/>
          <w:u w:val="single"/>
        </w:rPr>
        <w:t>Общие замечания к основной части курсовой работы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1.</w:t>
      </w:r>
      <w:r w:rsidRPr="00C56076">
        <w:rPr>
          <w:sz w:val="28"/>
          <w:szCs w:val="28"/>
        </w:rPr>
        <w:tab/>
        <w:t xml:space="preserve">Каждый параграф </w:t>
      </w:r>
      <w:r w:rsidR="00F15562">
        <w:rPr>
          <w:sz w:val="28"/>
          <w:szCs w:val="28"/>
        </w:rPr>
        <w:t xml:space="preserve">и глава </w:t>
      </w:r>
      <w:r w:rsidRPr="00C56076">
        <w:rPr>
          <w:sz w:val="28"/>
          <w:szCs w:val="28"/>
        </w:rPr>
        <w:t>должен заканчивать</w:t>
      </w:r>
      <w:r w:rsidR="00F15562">
        <w:rPr>
          <w:sz w:val="28"/>
          <w:szCs w:val="28"/>
        </w:rPr>
        <w:t>ся</w:t>
      </w:r>
      <w:r w:rsidRPr="00C56076">
        <w:rPr>
          <w:sz w:val="28"/>
          <w:szCs w:val="28"/>
        </w:rPr>
        <w:t xml:space="preserve"> общим выводом и переходом к следующему.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2.</w:t>
      </w:r>
      <w:r w:rsidRPr="00C56076">
        <w:rPr>
          <w:sz w:val="28"/>
          <w:szCs w:val="28"/>
        </w:rPr>
        <w:tab/>
        <w:t>Параграф не может начинаться с таблицы, формулы, схемы, бухгалтерской проводки.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>3.</w:t>
      </w:r>
      <w:r w:rsidRPr="00C56076">
        <w:rPr>
          <w:sz w:val="28"/>
          <w:szCs w:val="28"/>
        </w:rPr>
        <w:tab/>
        <w:t>Все счета бухгалтерского учета должны быть названы при каждом упоминании</w:t>
      </w:r>
      <w:r w:rsidR="00177A68">
        <w:rPr>
          <w:sz w:val="28"/>
          <w:szCs w:val="28"/>
        </w:rPr>
        <w:t>. Например, Дебет 10 «М</w:t>
      </w:r>
      <w:r w:rsidR="00177A68" w:rsidRPr="00177A68">
        <w:rPr>
          <w:sz w:val="28"/>
          <w:szCs w:val="28"/>
        </w:rPr>
        <w:t>атериалы» Кредит 60 «Расчеты с поставщиками и подрядчиками».</w:t>
      </w:r>
    </w:p>
    <w:p w:rsidR="00C56076" w:rsidRPr="00177A68" w:rsidRDefault="00177A68" w:rsidP="00D438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7A68">
        <w:rPr>
          <w:b/>
          <w:sz w:val="28"/>
          <w:szCs w:val="28"/>
        </w:rPr>
        <w:t>Заключение</w:t>
      </w:r>
    </w:p>
    <w:p w:rsidR="00C56076" w:rsidRPr="00C56076" w:rsidRDefault="00C56076" w:rsidP="00D438B6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 xml:space="preserve">Данная часть работы должна содержать краткое обобщение </w:t>
      </w:r>
      <w:r w:rsidR="00177A68">
        <w:rPr>
          <w:sz w:val="28"/>
          <w:szCs w:val="28"/>
        </w:rPr>
        <w:t xml:space="preserve">проделанной работы. </w:t>
      </w:r>
      <w:r w:rsidRPr="00C56076">
        <w:rPr>
          <w:sz w:val="28"/>
          <w:szCs w:val="28"/>
        </w:rPr>
        <w:t>Рекомендуемый объем</w:t>
      </w:r>
      <w:r w:rsidR="00F15562">
        <w:rPr>
          <w:sz w:val="28"/>
          <w:szCs w:val="28"/>
        </w:rPr>
        <w:t xml:space="preserve"> - </w:t>
      </w:r>
      <w:r w:rsidRPr="00C56076">
        <w:rPr>
          <w:sz w:val="28"/>
          <w:szCs w:val="28"/>
        </w:rPr>
        <w:t xml:space="preserve"> </w:t>
      </w:r>
      <w:r w:rsidR="00F15562">
        <w:rPr>
          <w:sz w:val="28"/>
          <w:szCs w:val="28"/>
        </w:rPr>
        <w:t>2-3</w:t>
      </w:r>
      <w:r w:rsidRPr="00C56076">
        <w:rPr>
          <w:sz w:val="28"/>
          <w:szCs w:val="28"/>
        </w:rPr>
        <w:t xml:space="preserve"> страниц</w:t>
      </w:r>
      <w:r w:rsidR="00F15562">
        <w:rPr>
          <w:sz w:val="28"/>
          <w:szCs w:val="28"/>
        </w:rPr>
        <w:t>ы</w:t>
      </w:r>
      <w:r w:rsidRPr="00C56076">
        <w:rPr>
          <w:sz w:val="28"/>
          <w:szCs w:val="28"/>
        </w:rPr>
        <w:t>.</w:t>
      </w:r>
    </w:p>
    <w:p w:rsidR="00C56076" w:rsidRPr="00177A68" w:rsidRDefault="00C56076" w:rsidP="00D438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7A68">
        <w:rPr>
          <w:b/>
          <w:sz w:val="28"/>
          <w:szCs w:val="28"/>
        </w:rPr>
        <w:t>Список используемых источников</w:t>
      </w:r>
    </w:p>
    <w:p w:rsidR="00C56076" w:rsidRDefault="00C56076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C56076">
        <w:rPr>
          <w:sz w:val="28"/>
          <w:szCs w:val="28"/>
        </w:rPr>
        <w:t xml:space="preserve">Список используемой литературы включает в себя нормативные правовые акты, научную литературу, материала периодической печати. Список начинается с законов (Закон о бухгалтерском учете, Налоговый Кодекс </w:t>
      </w:r>
      <w:proofErr w:type="spellStart"/>
      <w:r w:rsidRPr="00C56076">
        <w:rPr>
          <w:sz w:val="28"/>
          <w:szCs w:val="28"/>
        </w:rPr>
        <w:t>и.т.д</w:t>
      </w:r>
      <w:proofErr w:type="spellEnd"/>
      <w:r w:rsidRPr="00C56076">
        <w:rPr>
          <w:sz w:val="28"/>
          <w:szCs w:val="28"/>
        </w:rPr>
        <w:t>.), затем ПБУ, Методические указания, письма Министерства финансов и т.д., затем  научная литература, периодические издания и консультации (по алфавиту). Все нормативные акты должны соответствовать действующему законодательству, а научная литература, периодические издания должны быть не ранее двух лет от года защиты курсовой работы.</w:t>
      </w:r>
    </w:p>
    <w:p w:rsidR="001211FE" w:rsidRDefault="001211FE" w:rsidP="00177A68">
      <w:pPr>
        <w:spacing w:line="360" w:lineRule="auto"/>
        <w:ind w:firstLine="709"/>
        <w:jc w:val="both"/>
        <w:rPr>
          <w:sz w:val="28"/>
          <w:szCs w:val="28"/>
        </w:rPr>
      </w:pPr>
    </w:p>
    <w:p w:rsidR="001211FE" w:rsidRPr="00C56076" w:rsidRDefault="001211FE" w:rsidP="00177A68">
      <w:pPr>
        <w:spacing w:line="360" w:lineRule="auto"/>
        <w:ind w:firstLine="709"/>
        <w:jc w:val="both"/>
        <w:rPr>
          <w:sz w:val="28"/>
          <w:szCs w:val="28"/>
        </w:rPr>
      </w:pPr>
    </w:p>
    <w:p w:rsidR="00C56076" w:rsidRPr="001211FE" w:rsidRDefault="00C56076" w:rsidP="001211FE">
      <w:pPr>
        <w:pStyle w:val="a3"/>
        <w:numPr>
          <w:ilvl w:val="0"/>
          <w:numId w:val="7"/>
        </w:numPr>
        <w:jc w:val="center"/>
        <w:rPr>
          <w:b/>
          <w:sz w:val="36"/>
          <w:szCs w:val="36"/>
        </w:rPr>
      </w:pPr>
      <w:r w:rsidRPr="001211FE">
        <w:rPr>
          <w:b/>
          <w:sz w:val="36"/>
          <w:szCs w:val="36"/>
        </w:rPr>
        <w:lastRenderedPageBreak/>
        <w:t>Пример оформления списка литературы</w:t>
      </w:r>
    </w:p>
    <w:p w:rsidR="001211FE" w:rsidRPr="001211FE" w:rsidRDefault="001211FE" w:rsidP="001211FE">
      <w:pPr>
        <w:jc w:val="center"/>
        <w:rPr>
          <w:b/>
          <w:sz w:val="36"/>
          <w:szCs w:val="36"/>
        </w:rPr>
      </w:pP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 xml:space="preserve">Гражданский кодекс Российской Федерации: </w:t>
      </w:r>
      <w:proofErr w:type="spellStart"/>
      <w:r w:rsidRPr="00177A68">
        <w:rPr>
          <w:sz w:val="28"/>
          <w:szCs w:val="28"/>
        </w:rPr>
        <w:t>Федер</w:t>
      </w:r>
      <w:proofErr w:type="spellEnd"/>
      <w:r w:rsidRPr="00177A68">
        <w:rPr>
          <w:sz w:val="28"/>
          <w:szCs w:val="28"/>
        </w:rPr>
        <w:t>. закон от 26.01.1996 № 14-ФЗ (принят ГД ФС РФ 22.12.95) (ред. 30.12.2006)</w:t>
      </w:r>
      <w:proofErr w:type="gramStart"/>
      <w:r w:rsidRPr="00177A68">
        <w:rPr>
          <w:sz w:val="28"/>
          <w:szCs w:val="28"/>
        </w:rPr>
        <w:t xml:space="preserve"> )</w:t>
      </w:r>
      <w:proofErr w:type="gramEnd"/>
      <w:r w:rsidRPr="00177A68">
        <w:rPr>
          <w:sz w:val="28"/>
          <w:szCs w:val="28"/>
        </w:rPr>
        <w:t xml:space="preserve">//ПБД «Консультант Плюс 3000» [Электронный ресурс]: </w:t>
      </w:r>
      <w:proofErr w:type="spellStart"/>
      <w:r w:rsidRPr="00177A68">
        <w:rPr>
          <w:sz w:val="28"/>
          <w:szCs w:val="28"/>
        </w:rPr>
        <w:t>еженед</w:t>
      </w:r>
      <w:proofErr w:type="spellEnd"/>
      <w:r w:rsidRPr="00177A68">
        <w:rPr>
          <w:sz w:val="28"/>
          <w:szCs w:val="28"/>
        </w:rPr>
        <w:t xml:space="preserve">. пополнение/ЗАО «Консультант Плюс», НПО «ВМИ».- </w:t>
      </w:r>
      <w:proofErr w:type="spellStart"/>
      <w:r w:rsidRPr="00177A68">
        <w:rPr>
          <w:sz w:val="28"/>
          <w:szCs w:val="28"/>
        </w:rPr>
        <w:t>Загл</w:t>
      </w:r>
      <w:proofErr w:type="spellEnd"/>
      <w:r w:rsidRPr="00177A68">
        <w:rPr>
          <w:sz w:val="28"/>
          <w:szCs w:val="28"/>
        </w:rPr>
        <w:t xml:space="preserve"> с экрана.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 xml:space="preserve">Налоговый кодекс Российской Федерации (часть вторая): </w:t>
      </w:r>
      <w:proofErr w:type="spellStart"/>
      <w:r w:rsidRPr="00177A68">
        <w:rPr>
          <w:sz w:val="28"/>
          <w:szCs w:val="28"/>
        </w:rPr>
        <w:t>Федер</w:t>
      </w:r>
      <w:proofErr w:type="spellEnd"/>
      <w:r w:rsidRPr="00177A68">
        <w:rPr>
          <w:sz w:val="28"/>
          <w:szCs w:val="28"/>
        </w:rPr>
        <w:t>. закон от 05.08.2000 № 117-ФЗ (принят ГД ФС РФ 19.07.2000) (ред. от 05.12.2006, с изм. от 30.12.2006)</w:t>
      </w:r>
      <w:proofErr w:type="gramStart"/>
      <w:r w:rsidRPr="00177A68">
        <w:rPr>
          <w:sz w:val="28"/>
          <w:szCs w:val="28"/>
        </w:rPr>
        <w:t xml:space="preserve"> )</w:t>
      </w:r>
      <w:proofErr w:type="gramEnd"/>
      <w:r w:rsidRPr="00177A68">
        <w:rPr>
          <w:sz w:val="28"/>
          <w:szCs w:val="28"/>
        </w:rPr>
        <w:t xml:space="preserve"> //ПБД «Консультант Плюс 3000» [Электронный ресурс]: </w:t>
      </w:r>
      <w:proofErr w:type="spellStart"/>
      <w:r w:rsidRPr="00177A68">
        <w:rPr>
          <w:sz w:val="28"/>
          <w:szCs w:val="28"/>
        </w:rPr>
        <w:t>еженед</w:t>
      </w:r>
      <w:proofErr w:type="spellEnd"/>
      <w:r w:rsidRPr="00177A68">
        <w:rPr>
          <w:sz w:val="28"/>
          <w:szCs w:val="28"/>
        </w:rPr>
        <w:t xml:space="preserve">. пополнение/ЗАО «Консультант Плюс», НПО «ВМИ».- </w:t>
      </w:r>
      <w:proofErr w:type="spellStart"/>
      <w:r w:rsidRPr="00177A68">
        <w:rPr>
          <w:sz w:val="28"/>
          <w:szCs w:val="28"/>
        </w:rPr>
        <w:t>Загл</w:t>
      </w:r>
      <w:proofErr w:type="spellEnd"/>
      <w:r w:rsidRPr="00177A68">
        <w:rPr>
          <w:sz w:val="28"/>
          <w:szCs w:val="28"/>
        </w:rPr>
        <w:t xml:space="preserve"> с экрана.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Положение по бухгалтерскому учету «Доходы организации» ПБУ 9/99 от 6 мая 1999 г. № 32н (ред. от 27.11.2006)</w:t>
      </w:r>
      <w:proofErr w:type="gramStart"/>
      <w:r w:rsidRPr="00177A68">
        <w:rPr>
          <w:sz w:val="28"/>
          <w:szCs w:val="28"/>
        </w:rPr>
        <w:t xml:space="preserve"> )</w:t>
      </w:r>
      <w:proofErr w:type="gramEnd"/>
      <w:r w:rsidRPr="00177A68">
        <w:rPr>
          <w:sz w:val="28"/>
          <w:szCs w:val="28"/>
        </w:rPr>
        <w:t xml:space="preserve">//ПБД «Консультант Плюс 3000» [Электронный ресурс]: </w:t>
      </w:r>
      <w:proofErr w:type="spellStart"/>
      <w:r w:rsidRPr="00177A68">
        <w:rPr>
          <w:sz w:val="28"/>
          <w:szCs w:val="28"/>
        </w:rPr>
        <w:t>еженед</w:t>
      </w:r>
      <w:proofErr w:type="spellEnd"/>
      <w:r w:rsidRPr="00177A68">
        <w:rPr>
          <w:sz w:val="28"/>
          <w:szCs w:val="28"/>
        </w:rPr>
        <w:t xml:space="preserve">. пополнение/ЗАО «Консультант Плюс», НПО «ВМИ».- </w:t>
      </w:r>
      <w:proofErr w:type="spellStart"/>
      <w:r w:rsidRPr="00177A68">
        <w:rPr>
          <w:sz w:val="28"/>
          <w:szCs w:val="28"/>
        </w:rPr>
        <w:t>Загл</w:t>
      </w:r>
      <w:proofErr w:type="spellEnd"/>
      <w:r w:rsidRPr="00177A68">
        <w:rPr>
          <w:sz w:val="28"/>
          <w:szCs w:val="28"/>
        </w:rPr>
        <w:t>. с экрана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Книга без автора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Бухгалтерский учет : учеб</w:t>
      </w:r>
      <w:proofErr w:type="gramStart"/>
      <w:r w:rsidRPr="00177A68">
        <w:rPr>
          <w:sz w:val="28"/>
          <w:szCs w:val="28"/>
        </w:rPr>
        <w:t>.</w:t>
      </w:r>
      <w:proofErr w:type="gramEnd"/>
      <w:r w:rsidRPr="00177A68">
        <w:rPr>
          <w:sz w:val="28"/>
          <w:szCs w:val="28"/>
        </w:rPr>
        <w:t xml:space="preserve"> </w:t>
      </w:r>
      <w:proofErr w:type="gramStart"/>
      <w:r w:rsidRPr="00177A68">
        <w:rPr>
          <w:sz w:val="28"/>
          <w:szCs w:val="28"/>
        </w:rPr>
        <w:t>д</w:t>
      </w:r>
      <w:proofErr w:type="gramEnd"/>
      <w:r w:rsidRPr="00177A68">
        <w:rPr>
          <w:sz w:val="28"/>
          <w:szCs w:val="28"/>
        </w:rPr>
        <w:t>ля вузов / под ред. проф. Ю.А. Бабаева. - М.</w:t>
      </w:r>
      <w:proofErr w:type="gramStart"/>
      <w:r w:rsidRPr="00177A68">
        <w:rPr>
          <w:sz w:val="28"/>
          <w:szCs w:val="28"/>
        </w:rPr>
        <w:t xml:space="preserve"> :</w:t>
      </w:r>
      <w:proofErr w:type="gramEnd"/>
      <w:r w:rsidRPr="00177A68">
        <w:rPr>
          <w:sz w:val="28"/>
          <w:szCs w:val="28"/>
        </w:rPr>
        <w:t xml:space="preserve"> ЮНИТИ-ДАНА, 2011. -  476 с.   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Книга одного автора</w:t>
      </w:r>
      <w:r w:rsidRPr="00177A68">
        <w:rPr>
          <w:sz w:val="28"/>
          <w:szCs w:val="28"/>
        </w:rPr>
        <w:tab/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Бабаев  Ю.А. Теория бухгалтерского учета : учеб</w:t>
      </w:r>
      <w:proofErr w:type="gramStart"/>
      <w:r w:rsidRPr="00177A68">
        <w:rPr>
          <w:sz w:val="28"/>
          <w:szCs w:val="28"/>
        </w:rPr>
        <w:t>.</w:t>
      </w:r>
      <w:proofErr w:type="gramEnd"/>
      <w:r w:rsidRPr="00177A68">
        <w:rPr>
          <w:sz w:val="28"/>
          <w:szCs w:val="28"/>
        </w:rPr>
        <w:t xml:space="preserve"> </w:t>
      </w:r>
      <w:proofErr w:type="gramStart"/>
      <w:r w:rsidRPr="00177A68">
        <w:rPr>
          <w:sz w:val="28"/>
          <w:szCs w:val="28"/>
        </w:rPr>
        <w:t>д</w:t>
      </w:r>
      <w:proofErr w:type="gramEnd"/>
      <w:r w:rsidRPr="00177A68">
        <w:rPr>
          <w:sz w:val="28"/>
          <w:szCs w:val="28"/>
        </w:rPr>
        <w:t xml:space="preserve">ля вузов / Ю.А. Бабаев. - 2-е изд., </w:t>
      </w:r>
      <w:proofErr w:type="spellStart"/>
      <w:r w:rsidRPr="00177A68">
        <w:rPr>
          <w:sz w:val="28"/>
          <w:szCs w:val="28"/>
        </w:rPr>
        <w:t>перераб</w:t>
      </w:r>
      <w:proofErr w:type="spellEnd"/>
      <w:r w:rsidRPr="00177A68">
        <w:rPr>
          <w:sz w:val="28"/>
          <w:szCs w:val="28"/>
        </w:rPr>
        <w:t>. и доп. - М. : ЮНИТИ-ДАНА, 2011. - 304 с.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Книга двух авторов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Брага  В.В. Компьютерные технологии в бухгалтерском учете на базе автоматизированных систем. Практикум : учеб</w:t>
      </w:r>
      <w:proofErr w:type="gramStart"/>
      <w:r w:rsidRPr="00177A68">
        <w:rPr>
          <w:sz w:val="28"/>
          <w:szCs w:val="28"/>
        </w:rPr>
        <w:t>.</w:t>
      </w:r>
      <w:proofErr w:type="gramEnd"/>
      <w:r w:rsidRPr="00177A68">
        <w:rPr>
          <w:sz w:val="28"/>
          <w:szCs w:val="28"/>
        </w:rPr>
        <w:t xml:space="preserve"> </w:t>
      </w:r>
      <w:proofErr w:type="gramStart"/>
      <w:r w:rsidRPr="00177A68">
        <w:rPr>
          <w:sz w:val="28"/>
          <w:szCs w:val="28"/>
        </w:rPr>
        <w:t>п</w:t>
      </w:r>
      <w:proofErr w:type="gramEnd"/>
      <w:r w:rsidRPr="00177A68">
        <w:rPr>
          <w:sz w:val="28"/>
          <w:szCs w:val="28"/>
        </w:rPr>
        <w:t>особие / В.В. Брага  А.А. Левкин. - М.</w:t>
      </w:r>
      <w:proofErr w:type="gramStart"/>
      <w:r w:rsidRPr="00177A68">
        <w:rPr>
          <w:sz w:val="28"/>
          <w:szCs w:val="28"/>
        </w:rPr>
        <w:t xml:space="preserve"> :</w:t>
      </w:r>
      <w:proofErr w:type="gramEnd"/>
      <w:r w:rsidRPr="00177A68">
        <w:rPr>
          <w:sz w:val="28"/>
          <w:szCs w:val="28"/>
        </w:rPr>
        <w:t xml:space="preserve"> ЗАО «</w:t>
      </w:r>
      <w:proofErr w:type="spellStart"/>
      <w:r w:rsidRPr="00177A68">
        <w:rPr>
          <w:sz w:val="28"/>
          <w:szCs w:val="28"/>
        </w:rPr>
        <w:t>Финстатинформ</w:t>
      </w:r>
      <w:proofErr w:type="spellEnd"/>
      <w:r w:rsidRPr="00177A68">
        <w:rPr>
          <w:sz w:val="28"/>
          <w:szCs w:val="28"/>
        </w:rPr>
        <w:t>», 2011. – 220 с.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Статья из журнала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77A68">
        <w:rPr>
          <w:sz w:val="28"/>
          <w:szCs w:val="28"/>
        </w:rPr>
        <w:t>Кеворкова</w:t>
      </w:r>
      <w:proofErr w:type="spellEnd"/>
      <w:r w:rsidRPr="00177A68">
        <w:rPr>
          <w:sz w:val="28"/>
          <w:szCs w:val="28"/>
        </w:rPr>
        <w:t xml:space="preserve"> Ж.А. Особенности формирования доходов и расходов в бухгалтерском и налоговом учете и реальность их </w:t>
      </w:r>
      <w:proofErr w:type="spellStart"/>
      <w:r w:rsidRPr="00177A68">
        <w:rPr>
          <w:sz w:val="28"/>
          <w:szCs w:val="28"/>
        </w:rPr>
        <w:t>аудирования</w:t>
      </w:r>
      <w:proofErr w:type="spellEnd"/>
      <w:r w:rsidRPr="00177A68">
        <w:rPr>
          <w:sz w:val="28"/>
          <w:szCs w:val="28"/>
        </w:rPr>
        <w:t xml:space="preserve"> / Ж.А. </w:t>
      </w:r>
      <w:proofErr w:type="spellStart"/>
      <w:r w:rsidRPr="00177A68">
        <w:rPr>
          <w:sz w:val="28"/>
          <w:szCs w:val="28"/>
        </w:rPr>
        <w:t>Кеворкова</w:t>
      </w:r>
      <w:proofErr w:type="spellEnd"/>
      <w:r w:rsidRPr="00177A68">
        <w:rPr>
          <w:sz w:val="28"/>
          <w:szCs w:val="28"/>
        </w:rPr>
        <w:t xml:space="preserve"> // Аудитор. - 2012. - № 4. - С. 48-53.</w:t>
      </w:r>
    </w:p>
    <w:p w:rsidR="00177A68" w:rsidRPr="00177A68" w:rsidRDefault="00177A68" w:rsidP="00177A68">
      <w:pPr>
        <w:spacing w:line="360" w:lineRule="auto"/>
        <w:ind w:firstLine="709"/>
        <w:jc w:val="both"/>
        <w:rPr>
          <w:sz w:val="28"/>
          <w:szCs w:val="28"/>
        </w:rPr>
      </w:pPr>
      <w:r w:rsidRPr="00177A68">
        <w:rPr>
          <w:sz w:val="28"/>
          <w:szCs w:val="28"/>
        </w:rPr>
        <w:t>Статья из Консультанта:</w:t>
      </w:r>
    </w:p>
    <w:p w:rsidR="00177A68" w:rsidRPr="00177A68" w:rsidRDefault="00177A68" w:rsidP="00F15562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77A68">
        <w:rPr>
          <w:sz w:val="28"/>
          <w:szCs w:val="28"/>
        </w:rPr>
        <w:t>Блинова</w:t>
      </w:r>
      <w:proofErr w:type="spellEnd"/>
      <w:r w:rsidRPr="00177A68">
        <w:rPr>
          <w:sz w:val="28"/>
          <w:szCs w:val="28"/>
        </w:rPr>
        <w:t xml:space="preserve"> С.И. Просроченная </w:t>
      </w:r>
      <w:proofErr w:type="spellStart"/>
      <w:r w:rsidRPr="00177A68">
        <w:rPr>
          <w:sz w:val="28"/>
          <w:szCs w:val="28"/>
        </w:rPr>
        <w:t>дебиторка</w:t>
      </w:r>
      <w:proofErr w:type="spellEnd"/>
      <w:r w:rsidRPr="00177A68">
        <w:rPr>
          <w:sz w:val="28"/>
          <w:szCs w:val="28"/>
        </w:rPr>
        <w:t xml:space="preserve">/ С.И. </w:t>
      </w:r>
      <w:proofErr w:type="spellStart"/>
      <w:r w:rsidRPr="00177A68">
        <w:rPr>
          <w:sz w:val="28"/>
          <w:szCs w:val="28"/>
        </w:rPr>
        <w:t>Блинова</w:t>
      </w:r>
      <w:proofErr w:type="spellEnd"/>
      <w:r w:rsidRPr="00177A68">
        <w:rPr>
          <w:sz w:val="28"/>
          <w:szCs w:val="28"/>
        </w:rPr>
        <w:t xml:space="preserve">//Расчет. – 2011. - №6// ПБД «Консультант Плюс 3000» [Электронный ресурс]: </w:t>
      </w:r>
      <w:proofErr w:type="spellStart"/>
      <w:r w:rsidRPr="00177A68">
        <w:rPr>
          <w:sz w:val="28"/>
          <w:szCs w:val="28"/>
        </w:rPr>
        <w:t>еженед</w:t>
      </w:r>
      <w:proofErr w:type="spellEnd"/>
      <w:r w:rsidRPr="00177A68">
        <w:rPr>
          <w:sz w:val="28"/>
          <w:szCs w:val="28"/>
        </w:rPr>
        <w:t xml:space="preserve">. пополнение/ЗАО «Консультант Плюс», НПО «ВМИ».- </w:t>
      </w:r>
      <w:proofErr w:type="spellStart"/>
      <w:r w:rsidRPr="00177A68">
        <w:rPr>
          <w:sz w:val="28"/>
          <w:szCs w:val="28"/>
        </w:rPr>
        <w:t>Загл</w:t>
      </w:r>
      <w:proofErr w:type="spellEnd"/>
      <w:r w:rsidRPr="00177A68">
        <w:rPr>
          <w:sz w:val="28"/>
          <w:szCs w:val="28"/>
        </w:rPr>
        <w:t>. с экрана.</w:t>
      </w:r>
      <w:r w:rsidRPr="00177A68">
        <w:rPr>
          <w:sz w:val="28"/>
          <w:szCs w:val="28"/>
        </w:rPr>
        <w:br w:type="page"/>
      </w:r>
    </w:p>
    <w:p w:rsidR="00C56076" w:rsidRDefault="001211FE" w:rsidP="001211FE">
      <w:pPr>
        <w:pStyle w:val="a3"/>
        <w:numPr>
          <w:ilvl w:val="0"/>
          <w:numId w:val="7"/>
        </w:numPr>
        <w:jc w:val="center"/>
        <w:rPr>
          <w:b/>
          <w:sz w:val="36"/>
          <w:szCs w:val="36"/>
        </w:rPr>
      </w:pPr>
      <w:r w:rsidRPr="001211FE">
        <w:rPr>
          <w:b/>
          <w:sz w:val="36"/>
          <w:szCs w:val="36"/>
        </w:rPr>
        <w:lastRenderedPageBreak/>
        <w:t>Темы курсовых работ</w:t>
      </w:r>
    </w:p>
    <w:p w:rsidR="001211FE" w:rsidRPr="001211FE" w:rsidRDefault="001211FE" w:rsidP="001211FE">
      <w:pPr>
        <w:pStyle w:val="a3"/>
        <w:rPr>
          <w:b/>
          <w:sz w:val="36"/>
          <w:szCs w:val="36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покупки основных средств, в том числе товарообменные операции с участием основных средств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Бухгалтерский и налоговый учет ремонта собственных основных средств </w:t>
            </w:r>
          </w:p>
        </w:tc>
        <w:bookmarkStart w:id="0" w:name="_GoBack"/>
        <w:bookmarkEnd w:id="0"/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и налоговый учет ремонта арендованных основных средств и сданных в аренду основных средств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ликвидации основных средств, налогообложение расходов на ликвидацию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арендованных основных средств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Бухгалтерский учет сдаваемых в аренду основных средств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Лизинг: учет основных средств на балансе лизингодателя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работниками: отпуска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работниками: пособия по временной нетрудоспособности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переоценки нематериальных активов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Начисление амортизации нематериальных активов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Покупка материалов, отражение по фактической себестоимости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Использование счетов 15 "Заготовление и приобретение материальных ценностей", 16 "Отклонение в стоимости материальных ценностей" при покупке материалов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Выбытие материалов: продажа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Списание задолженности перед поставщиками и подрядчиками с истекшим сроком исковой давности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покупателями и заказчиками денежными средствами,  аккредитивами, векселями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Выбытие материалов: передача как вклада в уставный капитал с восстановлением НДС и безвозмездная передача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Выбытие материалов: товарообменные операции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Создание и списание резерва под снижение стоимости материальных ценностей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транспортно-заготовительных расчетов при покупке материалов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материалов на складе и в бухгалтерии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Товары, приобретенные для продажи в розничной торговле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Продажа товаров в оптовой торговле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Продажа товаров в розничной торговле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Бухгалтерский учет переоценки основных средств 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продажи основных средств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передачи основных средств как вклада в уставный капитал другой организации и  безвозмездной передачи основных средств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Реализация товаров, в том числе по договору комиссии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скидок в розничной торговле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Бухгалтерский учет скидок в оптовой торговле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недостач в организациях торговли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Бухгалтерский учет выбытие нематериальных активов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proofErr w:type="gramStart"/>
            <w:r w:rsidRPr="00024BAD">
              <w:t>Бухгалтерский учет передачи нематериальных активов в виде вклада в уставный и безвозмездной передачи нематериальных активов</w:t>
            </w:r>
            <w:proofErr w:type="gramEnd"/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основного производства, брак в производстве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и распределение расходов вспомогательных производств и обслуживающих производств и хозяйств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Лизинг: учет основных средств на балансе лизингополучателя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и распределение общепроизводственных и общехозяйственных расходов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 метода сокращенной себестоимости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Оприходование и списание готовой продукции по фактической производственной себестоимости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оценочных резервов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lastRenderedPageBreak/>
              <w:t>Расчеты с поставщиками и подрядчиками денежными средствами и  аккредитивами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поставщиками и подрядчиками векселями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Списание задолженности покупателей с истекшим сроком исковой давности, Резерв по сомнительным долгам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работниками: создание резервов на отпуска, на вознаграждение за выслугу лет и т.д.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персоналом по прочим операциям: займы, выданные работнику и формирование налогооблагаемой базы по НДФЛ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работниками: удержания за причиненный организации материальный ущерб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Учет расчетов с подотчетными лицами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Формирование уставного капитала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учредителями: займы от учредителя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учредителями: безвозмездная передача имущества учредителем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Расчеты с учредителями: расчеты по дивидендам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Формирование финансовых результатов в бухгалтерском учете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Формирование и использование чистой прибыли организации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Формирование резервного капитала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Бухгалтерский учет получения основных средств как вклада в уставный капитал и получения основных средств безвозмездно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Начисление амортизации объектов основных сре</w:t>
            </w:r>
            <w:proofErr w:type="gramStart"/>
            <w:r w:rsidRPr="00024BAD">
              <w:t>дств в б</w:t>
            </w:r>
            <w:proofErr w:type="gramEnd"/>
            <w:r w:rsidRPr="00024BAD">
              <w:t>ухгалтерском учете  и налоговом учете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 xml:space="preserve">Поступление материалов как вклада в уставный капитал организации и безвозмездное поступление материалов 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Списание материалов в производство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Оприходование готовой и списание продукции по учетным ценам (нормативной (плановой) себестоимости): без использования счета 40 "Выпуск продукции (работ, услуг)" и с использованием счета 40 "Выпуск продукции (работ, услуг)".</w:t>
            </w:r>
          </w:p>
        </w:tc>
      </w:tr>
      <w:tr w:rsidR="001211FE" w:rsidTr="001211FE">
        <w:tc>
          <w:tcPr>
            <w:tcW w:w="9923" w:type="dxa"/>
          </w:tcPr>
          <w:p w:rsidR="001211FE" w:rsidRPr="00024BAD" w:rsidRDefault="001211FE" w:rsidP="001211FE">
            <w:pPr>
              <w:pStyle w:val="a3"/>
              <w:numPr>
                <w:ilvl w:val="0"/>
                <w:numId w:val="8"/>
              </w:numPr>
            </w:pPr>
            <w:r w:rsidRPr="00024BAD">
              <w:t>Использование счета 45 «Товары отгруженные»</w:t>
            </w:r>
          </w:p>
        </w:tc>
      </w:tr>
    </w:tbl>
    <w:p w:rsidR="00C56076" w:rsidRDefault="00C56076" w:rsidP="001211FE">
      <w:pPr>
        <w:pStyle w:val="a3"/>
      </w:pPr>
    </w:p>
    <w:sectPr w:rsidR="00C56076" w:rsidSect="00F15562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A5"/>
    <w:multiLevelType w:val="hybridMultilevel"/>
    <w:tmpl w:val="4A2E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3199"/>
    <w:multiLevelType w:val="hybridMultilevel"/>
    <w:tmpl w:val="0BF633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4668F"/>
    <w:multiLevelType w:val="hybridMultilevel"/>
    <w:tmpl w:val="3A74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018D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84D55"/>
    <w:multiLevelType w:val="hybridMultilevel"/>
    <w:tmpl w:val="E242B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239DE"/>
    <w:multiLevelType w:val="hybridMultilevel"/>
    <w:tmpl w:val="58D68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3428F"/>
    <w:multiLevelType w:val="hybridMultilevel"/>
    <w:tmpl w:val="5CA2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40FC7"/>
    <w:multiLevelType w:val="hybridMultilevel"/>
    <w:tmpl w:val="4638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23B6"/>
    <w:multiLevelType w:val="hybridMultilevel"/>
    <w:tmpl w:val="81DAF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78"/>
    <w:rsid w:val="0001192E"/>
    <w:rsid w:val="00022438"/>
    <w:rsid w:val="00051809"/>
    <w:rsid w:val="00062578"/>
    <w:rsid w:val="00070492"/>
    <w:rsid w:val="00085293"/>
    <w:rsid w:val="000A6984"/>
    <w:rsid w:val="000E1B08"/>
    <w:rsid w:val="000E5947"/>
    <w:rsid w:val="001211FE"/>
    <w:rsid w:val="001448C2"/>
    <w:rsid w:val="0016020A"/>
    <w:rsid w:val="0016686C"/>
    <w:rsid w:val="00177A68"/>
    <w:rsid w:val="001D36BE"/>
    <w:rsid w:val="002039F1"/>
    <w:rsid w:val="00246C04"/>
    <w:rsid w:val="002642CC"/>
    <w:rsid w:val="002A1470"/>
    <w:rsid w:val="002E15A7"/>
    <w:rsid w:val="002E1FB7"/>
    <w:rsid w:val="002F6892"/>
    <w:rsid w:val="00301676"/>
    <w:rsid w:val="003261C0"/>
    <w:rsid w:val="00334C72"/>
    <w:rsid w:val="003444CE"/>
    <w:rsid w:val="00355EED"/>
    <w:rsid w:val="00362E46"/>
    <w:rsid w:val="00381648"/>
    <w:rsid w:val="00392EF2"/>
    <w:rsid w:val="00426187"/>
    <w:rsid w:val="00455769"/>
    <w:rsid w:val="00466208"/>
    <w:rsid w:val="00486460"/>
    <w:rsid w:val="004C7B94"/>
    <w:rsid w:val="004E27D9"/>
    <w:rsid w:val="004E38D6"/>
    <w:rsid w:val="004F100B"/>
    <w:rsid w:val="004F24E7"/>
    <w:rsid w:val="00520777"/>
    <w:rsid w:val="00520E29"/>
    <w:rsid w:val="00544F87"/>
    <w:rsid w:val="00545CE6"/>
    <w:rsid w:val="00566FCB"/>
    <w:rsid w:val="00585381"/>
    <w:rsid w:val="00587303"/>
    <w:rsid w:val="005A793A"/>
    <w:rsid w:val="005C4522"/>
    <w:rsid w:val="00610654"/>
    <w:rsid w:val="00621947"/>
    <w:rsid w:val="00630228"/>
    <w:rsid w:val="00662A4E"/>
    <w:rsid w:val="006647EC"/>
    <w:rsid w:val="006D348E"/>
    <w:rsid w:val="006D5244"/>
    <w:rsid w:val="007070D7"/>
    <w:rsid w:val="007543E3"/>
    <w:rsid w:val="0076649F"/>
    <w:rsid w:val="007754CB"/>
    <w:rsid w:val="0077667A"/>
    <w:rsid w:val="00782D9C"/>
    <w:rsid w:val="00785006"/>
    <w:rsid w:val="00790252"/>
    <w:rsid w:val="0079137A"/>
    <w:rsid w:val="007B392F"/>
    <w:rsid w:val="00804AD7"/>
    <w:rsid w:val="008147CB"/>
    <w:rsid w:val="008214EF"/>
    <w:rsid w:val="00824181"/>
    <w:rsid w:val="00840B90"/>
    <w:rsid w:val="00846D8B"/>
    <w:rsid w:val="00855A14"/>
    <w:rsid w:val="008621CE"/>
    <w:rsid w:val="00883F2A"/>
    <w:rsid w:val="00893D66"/>
    <w:rsid w:val="0089788E"/>
    <w:rsid w:val="008D458A"/>
    <w:rsid w:val="008E5BB4"/>
    <w:rsid w:val="00950128"/>
    <w:rsid w:val="0095016C"/>
    <w:rsid w:val="00961454"/>
    <w:rsid w:val="00967D89"/>
    <w:rsid w:val="00983274"/>
    <w:rsid w:val="00993925"/>
    <w:rsid w:val="00993B45"/>
    <w:rsid w:val="009B2008"/>
    <w:rsid w:val="009B365C"/>
    <w:rsid w:val="009C65B2"/>
    <w:rsid w:val="009D3A2E"/>
    <w:rsid w:val="009D732D"/>
    <w:rsid w:val="009F62E6"/>
    <w:rsid w:val="00A12C1E"/>
    <w:rsid w:val="00A16B54"/>
    <w:rsid w:val="00A22D19"/>
    <w:rsid w:val="00A820EB"/>
    <w:rsid w:val="00A94132"/>
    <w:rsid w:val="00A94FE7"/>
    <w:rsid w:val="00A96D09"/>
    <w:rsid w:val="00AC117D"/>
    <w:rsid w:val="00AC22E7"/>
    <w:rsid w:val="00AC65C2"/>
    <w:rsid w:val="00AD6EAE"/>
    <w:rsid w:val="00AE69CA"/>
    <w:rsid w:val="00AF22CA"/>
    <w:rsid w:val="00B00068"/>
    <w:rsid w:val="00B35113"/>
    <w:rsid w:val="00B551BB"/>
    <w:rsid w:val="00B563B9"/>
    <w:rsid w:val="00B969B9"/>
    <w:rsid w:val="00BD15DC"/>
    <w:rsid w:val="00BF5A97"/>
    <w:rsid w:val="00C03BF6"/>
    <w:rsid w:val="00C04202"/>
    <w:rsid w:val="00C076CA"/>
    <w:rsid w:val="00C21862"/>
    <w:rsid w:val="00C44131"/>
    <w:rsid w:val="00C503EC"/>
    <w:rsid w:val="00C56076"/>
    <w:rsid w:val="00C653A9"/>
    <w:rsid w:val="00C72E6A"/>
    <w:rsid w:val="00C9799D"/>
    <w:rsid w:val="00CA3910"/>
    <w:rsid w:val="00CB2C5D"/>
    <w:rsid w:val="00CD3D27"/>
    <w:rsid w:val="00CD7078"/>
    <w:rsid w:val="00D438B6"/>
    <w:rsid w:val="00D553A2"/>
    <w:rsid w:val="00D57906"/>
    <w:rsid w:val="00D646EB"/>
    <w:rsid w:val="00D8227D"/>
    <w:rsid w:val="00DD5CB2"/>
    <w:rsid w:val="00DF638F"/>
    <w:rsid w:val="00DF7FCD"/>
    <w:rsid w:val="00E2122E"/>
    <w:rsid w:val="00E2276D"/>
    <w:rsid w:val="00E268C1"/>
    <w:rsid w:val="00E32A91"/>
    <w:rsid w:val="00E422D8"/>
    <w:rsid w:val="00E642D5"/>
    <w:rsid w:val="00EA2135"/>
    <w:rsid w:val="00EB4F94"/>
    <w:rsid w:val="00EE2523"/>
    <w:rsid w:val="00F03EF9"/>
    <w:rsid w:val="00F15562"/>
    <w:rsid w:val="00F174CC"/>
    <w:rsid w:val="00F226D9"/>
    <w:rsid w:val="00F34B33"/>
    <w:rsid w:val="00F7071E"/>
    <w:rsid w:val="00F80546"/>
    <w:rsid w:val="00FA2DC7"/>
    <w:rsid w:val="00FC1B79"/>
    <w:rsid w:val="00FF0A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78"/>
    <w:pPr>
      <w:ind w:left="720"/>
      <w:contextualSpacing/>
    </w:pPr>
  </w:style>
  <w:style w:type="table" w:styleId="a4">
    <w:name w:val="Table Grid"/>
    <w:basedOn w:val="a1"/>
    <w:rsid w:val="00C5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C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78"/>
    <w:pPr>
      <w:ind w:left="720"/>
      <w:contextualSpacing/>
    </w:pPr>
  </w:style>
  <w:style w:type="table" w:styleId="a4">
    <w:name w:val="Table Grid"/>
    <w:basedOn w:val="a1"/>
    <w:rsid w:val="00C5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C22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atomoxod</dc:creator>
  <cp:lastModifiedBy>atomoxod</cp:lastModifiedBy>
  <cp:revision>8</cp:revision>
  <cp:lastPrinted>2013-10-28T13:39:00Z</cp:lastPrinted>
  <dcterms:created xsi:type="dcterms:W3CDTF">2013-10-22T15:03:00Z</dcterms:created>
  <dcterms:modified xsi:type="dcterms:W3CDTF">2013-11-19T14:18:00Z</dcterms:modified>
</cp:coreProperties>
</file>